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0534B" w14:textId="3F324437" w:rsidR="001B164A" w:rsidRDefault="00B4330E" w:rsidP="0071261D">
      <w:pPr>
        <w:framePr w:w="3345" w:h="3345" w:hSpace="142" w:wrap="notBeside" w:vAnchor="page" w:hAnchor="page" w:x="7939" w:y="3516" w:anchorLock="1"/>
      </w:pPr>
      <w:r>
        <w:rPr>
          <w:noProof/>
        </w:rPr>
        <w:drawing>
          <wp:inline distT="0" distB="0" distL="0" distR="0" wp14:anchorId="066FD0D8" wp14:editId="0AABA04D">
            <wp:extent cx="2118360" cy="211836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8360" cy="2118360"/>
                    </a:xfrm>
                    <a:prstGeom prst="rect">
                      <a:avLst/>
                    </a:prstGeom>
                    <a:noFill/>
                    <a:ln>
                      <a:noFill/>
                    </a:ln>
                  </pic:spPr>
                </pic:pic>
              </a:graphicData>
            </a:graphic>
          </wp:inline>
        </w:drawing>
      </w:r>
    </w:p>
    <w:p w14:paraId="59184AE6" w14:textId="25F1104E"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A34118">
        <w:rPr>
          <w:color w:val="808080"/>
          <w:sz w:val="22"/>
        </w:rPr>
        <w:t>2</w:t>
      </w:r>
      <w:r w:rsidR="00245504">
        <w:rPr>
          <w:color w:val="808080"/>
          <w:sz w:val="22"/>
        </w:rPr>
        <w:t>3</w:t>
      </w:r>
      <w:r w:rsidR="00232BCB">
        <w:rPr>
          <w:color w:val="808080"/>
          <w:sz w:val="22"/>
        </w:rPr>
        <w:t>/21</w:t>
      </w:r>
    </w:p>
    <w:p w14:paraId="141CC41B" w14:textId="052D299A" w:rsidR="00D92BB0" w:rsidRDefault="00D92BB0" w:rsidP="00B4330E">
      <w:pPr>
        <w:framePr w:w="3345" w:h="2641" w:hSpace="142" w:wrap="around" w:vAnchor="page" w:hAnchor="page" w:x="7959" w:y="6691" w:anchorLock="1"/>
        <w:spacing w:line="276" w:lineRule="auto"/>
        <w:ind w:left="-57"/>
        <w:rPr>
          <w:snapToGrid w:val="0"/>
          <w:sz w:val="18"/>
        </w:rPr>
      </w:pPr>
    </w:p>
    <w:p w14:paraId="2A68D5A5" w14:textId="2E05EB3A" w:rsidR="004E2FC4" w:rsidRDefault="004E2FC4" w:rsidP="00B4330E">
      <w:pPr>
        <w:framePr w:w="3345" w:h="2641" w:hSpace="142" w:wrap="around" w:vAnchor="page" w:hAnchor="page" w:x="7959" w:y="6691" w:anchorLock="1"/>
        <w:ind w:left="-57"/>
        <w:rPr>
          <w:sz w:val="18"/>
        </w:rPr>
      </w:pPr>
      <w:r w:rsidRPr="00DE4956">
        <w:rPr>
          <w:color w:val="808080"/>
          <w:sz w:val="16"/>
        </w:rPr>
        <w:t>Turck</w:t>
      </w:r>
      <w:r w:rsidR="007D0F9F">
        <w:rPr>
          <w:color w:val="808080"/>
          <w:sz w:val="16"/>
        </w:rPr>
        <w:t>2</w:t>
      </w:r>
      <w:r w:rsidR="00245504">
        <w:rPr>
          <w:color w:val="808080"/>
          <w:sz w:val="16"/>
        </w:rPr>
        <w:t>3</w:t>
      </w:r>
      <w:r w:rsidRPr="00DE4956">
        <w:rPr>
          <w:color w:val="808080"/>
          <w:sz w:val="16"/>
        </w:rPr>
        <w:t>21.jpg:</w:t>
      </w:r>
      <w:r w:rsidRPr="00DE4956">
        <w:rPr>
          <w:sz w:val="18"/>
        </w:rPr>
        <w:t xml:space="preserve"> </w:t>
      </w:r>
    </w:p>
    <w:p w14:paraId="455F4F55" w14:textId="27EA1A9F" w:rsidR="004E2FC4" w:rsidRDefault="00B4330E" w:rsidP="00B4330E">
      <w:pPr>
        <w:framePr w:w="3345" w:h="2641" w:hSpace="142" w:wrap="around" w:vAnchor="page" w:hAnchor="page" w:x="7959" w:y="6691" w:anchorLock="1"/>
        <w:rPr>
          <w:color w:val="808080"/>
          <w:sz w:val="16"/>
        </w:rPr>
      </w:pPr>
      <w:r w:rsidRPr="00B4330E">
        <w:rPr>
          <w:sz w:val="18"/>
          <w:szCs w:val="18"/>
        </w:rPr>
        <w:t>With a shock resistance of 100 g and a stainless steel housing, Turck's distance radar sensor is ideal for rugged outdoor applications</w:t>
      </w:r>
      <w:r w:rsidR="007D0F9F">
        <w:rPr>
          <w:sz w:val="18"/>
          <w:szCs w:val="18"/>
        </w:rPr>
        <w:br/>
      </w:r>
    </w:p>
    <w:p w14:paraId="435B142F" w14:textId="200E4263" w:rsidR="003336A7" w:rsidRDefault="004E2FC4" w:rsidP="00B4330E">
      <w:pPr>
        <w:framePr w:w="3345" w:h="2641" w:hSpace="142" w:wrap="around" w:vAnchor="page" w:hAnchor="page" w:x="7959" w:y="6691" w:anchorLock="1"/>
        <w:rPr>
          <w:color w:val="808080"/>
          <w:sz w:val="16"/>
        </w:rPr>
      </w:pPr>
      <w:r>
        <w:rPr>
          <w:color w:val="808080"/>
          <w:sz w:val="16"/>
        </w:rPr>
        <w:t>ADDITIONAL</w:t>
      </w:r>
      <w:r w:rsidR="003336A7" w:rsidRPr="00BE28E6">
        <w:rPr>
          <w:color w:val="808080"/>
          <w:sz w:val="16"/>
        </w:rPr>
        <w:t xml:space="preserve"> INFORMATION</w:t>
      </w:r>
    </w:p>
    <w:p w14:paraId="5E15A049" w14:textId="2BFD9E58" w:rsidR="00AE5AC5" w:rsidRPr="00AE5AC5" w:rsidRDefault="00245504" w:rsidP="00B4330E">
      <w:pPr>
        <w:framePr w:w="3345" w:h="2641" w:hSpace="142" w:wrap="around" w:vAnchor="page" w:hAnchor="page" w:x="7959" w:y="6691" w:anchorLock="1"/>
        <w:rPr>
          <w:color w:val="808080"/>
          <w:sz w:val="18"/>
          <w:szCs w:val="18"/>
        </w:rPr>
      </w:pPr>
      <w:hyperlink r:id="rId12" w:history="1">
        <w:r w:rsidR="00AE5AC5" w:rsidRPr="00AE5AC5">
          <w:rPr>
            <w:rStyle w:val="Hyperlink"/>
            <w:sz w:val="18"/>
            <w:szCs w:val="18"/>
          </w:rPr>
          <w:t>https://www.turck.de/en/product-news-2860_smart-radar-sensors-for-rugged-environments-42416.php</w:t>
        </w:r>
      </w:hyperlink>
    </w:p>
    <w:p w14:paraId="6E8631A2" w14:textId="77777777" w:rsidR="003336A7" w:rsidRPr="00BE28E6" w:rsidRDefault="003336A7" w:rsidP="00B4330E">
      <w:pPr>
        <w:framePr w:w="3345" w:h="2641" w:hSpace="142" w:wrap="around" w:vAnchor="page" w:hAnchor="page" w:x="7959" w:y="6691" w:anchorLock="1"/>
        <w:spacing w:line="276" w:lineRule="auto"/>
        <w:ind w:left="-57"/>
        <w:rPr>
          <w:snapToGrid w:val="0"/>
          <w:sz w:val="18"/>
        </w:rPr>
      </w:pPr>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332B64" w:rsidRDefault="008F066F" w:rsidP="00B4615E">
      <w:pPr>
        <w:framePr w:w="3327" w:h="4501" w:hSpace="142" w:wrap="notBeside" w:vAnchor="page" w:hAnchor="page" w:x="7956" w:y="12325" w:anchorLock="1"/>
        <w:rPr>
          <w:color w:val="808080"/>
          <w:sz w:val="16"/>
          <w:lang w:val="fr-FR"/>
        </w:rPr>
      </w:pPr>
      <w:r w:rsidRPr="00332B64">
        <w:rPr>
          <w:color w:val="808080"/>
          <w:sz w:val="16"/>
          <w:lang w:val="fr-FR"/>
        </w:rPr>
        <w:t>Phone: +49 208 4952-149</w:t>
      </w:r>
    </w:p>
    <w:p w14:paraId="56FE640E" w14:textId="77777777" w:rsidR="008F066F" w:rsidRPr="00332B64" w:rsidRDefault="008F066F" w:rsidP="00B4615E">
      <w:pPr>
        <w:framePr w:w="3327" w:h="4501" w:hSpace="142" w:wrap="notBeside" w:vAnchor="page" w:hAnchor="page" w:x="7956" w:y="12325" w:anchorLock="1"/>
        <w:rPr>
          <w:color w:val="808080"/>
          <w:sz w:val="16"/>
          <w:lang w:val="fr-FR"/>
        </w:rPr>
      </w:pPr>
      <w:r w:rsidRPr="00332B64">
        <w:rPr>
          <w:color w:val="808080"/>
          <w:sz w:val="16"/>
          <w:lang w:val="fr-FR"/>
        </w:rPr>
        <w:t>Mail: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Mail: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Web: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41F676CA" w14:textId="77777777" w:rsidR="00B4330E" w:rsidRDefault="00B4330E" w:rsidP="007D0F9F">
      <w:pPr>
        <w:spacing w:after="240"/>
        <w:rPr>
          <w:iCs/>
          <w:sz w:val="28"/>
          <w:szCs w:val="28"/>
        </w:rPr>
      </w:pPr>
      <w:r w:rsidRPr="00B4330E">
        <w:rPr>
          <w:iCs/>
          <w:sz w:val="28"/>
          <w:szCs w:val="28"/>
        </w:rPr>
        <w:t>Smart Radar Sensors for Rugged Environments</w:t>
      </w:r>
    </w:p>
    <w:p w14:paraId="17BED3D2" w14:textId="77777777" w:rsidR="00B4330E" w:rsidRDefault="00B4330E" w:rsidP="007D0F9F">
      <w:pPr>
        <w:pStyle w:val="LauftextPI"/>
        <w:rPr>
          <w:rFonts w:eastAsiaTheme="minorEastAsia"/>
          <w:iCs/>
          <w:sz w:val="18"/>
          <w:szCs w:val="18"/>
          <w:lang w:eastAsia="de-DE"/>
        </w:rPr>
      </w:pPr>
      <w:r w:rsidRPr="00B4330E">
        <w:rPr>
          <w:rFonts w:eastAsiaTheme="minorEastAsia"/>
          <w:iCs/>
          <w:sz w:val="18"/>
          <w:szCs w:val="18"/>
          <w:lang w:eastAsia="de-DE"/>
        </w:rPr>
        <w:t xml:space="preserve">With protection to IP69K and a shock resistance of 100g, the IO-Link devices are also suitable for rugged outdoor applications </w:t>
      </w:r>
    </w:p>
    <w:p w14:paraId="7E9F5EF0" w14:textId="77777777" w:rsidR="00B4330E" w:rsidRDefault="00B4330E" w:rsidP="007D0F9F">
      <w:pPr>
        <w:pStyle w:val="LauftextPI"/>
        <w:rPr>
          <w:rFonts w:eastAsiaTheme="minorEastAsia"/>
          <w:iCs/>
          <w:sz w:val="18"/>
          <w:szCs w:val="18"/>
          <w:lang w:eastAsia="de-DE"/>
        </w:rPr>
      </w:pPr>
    </w:p>
    <w:p w14:paraId="3E912A0A" w14:textId="3F1E9B88" w:rsidR="007D0F9F" w:rsidRPr="0082722B" w:rsidRDefault="00F4185C" w:rsidP="007D0F9F">
      <w:pPr>
        <w:pStyle w:val="LauftextPI"/>
      </w:pPr>
      <w:r>
        <w:t xml:space="preserve">Mülheim, </w:t>
      </w:r>
      <w:r w:rsidR="00A34118">
        <w:t>November</w:t>
      </w:r>
      <w:r w:rsidR="00577148" w:rsidRPr="00662755">
        <w:t xml:space="preserve"> </w:t>
      </w:r>
      <w:r w:rsidR="00245504">
        <w:t>24</w:t>
      </w:r>
      <w:r w:rsidR="00577148" w:rsidRPr="00662755">
        <w:t xml:space="preserve">, 2021 – </w:t>
      </w:r>
      <w:r w:rsidR="00B4330E">
        <w:t>Turck is presenting robust radar sensors for distance measurement up to 15 meters for rugged application areas in factory automation as well as in outdoor or mobile applications. The rugged 122 GHz devices with protection to IP67/69K are shock resistant up to 100 g and are therefore suitable for distance measurement in application areas such as in port logistics, in which optical or ultrasonic sensors are unsuitable due to their limited range or disturbance factors such as dust, wind or light.</w:t>
      </w:r>
    </w:p>
    <w:p w14:paraId="62069375" w14:textId="77777777" w:rsidR="007D0F9F" w:rsidRPr="0082722B" w:rsidRDefault="007D0F9F" w:rsidP="007D0F9F">
      <w:pPr>
        <w:pStyle w:val="LauftextPI"/>
      </w:pPr>
    </w:p>
    <w:p w14:paraId="5FB5FEF3" w14:textId="77777777" w:rsidR="00B4330E" w:rsidRPr="00B4330E" w:rsidRDefault="00B4330E" w:rsidP="00B4330E">
      <w:pPr>
        <w:spacing w:line="360" w:lineRule="auto"/>
        <w:rPr>
          <w:rFonts w:eastAsia="MS Mincho"/>
          <w:sz w:val="20"/>
          <w:szCs w:val="20"/>
          <w:lang w:eastAsia="ja-JP"/>
        </w:rPr>
      </w:pPr>
      <w:r w:rsidRPr="00B4330E">
        <w:rPr>
          <w:rFonts w:eastAsia="MS Mincho"/>
          <w:sz w:val="20"/>
          <w:szCs w:val="20"/>
          <w:lang w:eastAsia="ja-JP"/>
        </w:rPr>
        <w:t>The browser-based Turck Radar Monitor parameter user interface simplifies the setup of the DR sensors by means of the real-time display of the signal curve – especially when setting filters to suppress interfering signals or in complicated mounting situations.</w:t>
      </w:r>
      <w:r w:rsidRPr="00B4330E">
        <w:rPr>
          <w:rFonts w:eastAsia="MS Mincho"/>
          <w:color w:val="FF0000"/>
          <w:sz w:val="20"/>
          <w:szCs w:val="20"/>
          <w:lang w:eastAsia="ja-JP"/>
        </w:rPr>
        <w:t xml:space="preserve"> </w:t>
      </w:r>
      <w:r w:rsidRPr="00B4330E">
        <w:rPr>
          <w:rFonts w:eastAsia="MS Mincho"/>
          <w:sz w:val="20"/>
          <w:szCs w:val="20"/>
          <w:lang w:eastAsia="ja-JP"/>
        </w:rPr>
        <w:t xml:space="preserve">When mounted in direct proximity to each other, the FMCW measuring principle of the devices prevents any mutual interference between the signals. </w:t>
      </w:r>
    </w:p>
    <w:p w14:paraId="761829DF" w14:textId="77777777" w:rsidR="007D0F9F" w:rsidRPr="0082722B" w:rsidRDefault="007D0F9F" w:rsidP="007D0F9F">
      <w:pPr>
        <w:pStyle w:val="LauftextPI"/>
      </w:pPr>
    </w:p>
    <w:p w14:paraId="60C414BD" w14:textId="3ACBD3CC" w:rsidR="00C93105" w:rsidRPr="0001588C" w:rsidRDefault="00B4330E" w:rsidP="007D0F9F">
      <w:pPr>
        <w:spacing w:line="360" w:lineRule="auto"/>
        <w:rPr>
          <w:rFonts w:eastAsia="MS Mincho"/>
          <w:sz w:val="20"/>
          <w:szCs w:val="20"/>
          <w:lang w:eastAsia="ja-JP"/>
        </w:rPr>
      </w:pPr>
      <w:r w:rsidRPr="00B4330E">
        <w:rPr>
          <w:rFonts w:eastAsia="MS Mincho"/>
          <w:sz w:val="20"/>
          <w:szCs w:val="20"/>
          <w:lang w:eastAsia="ja-JP"/>
        </w:rPr>
        <w:t>All DR-M30-IOL sensors are provided with IO-Link as well as an analog and switching output, in which the analog output can also be configured as a second switching output. In conventional applications, the devices can also be operated without IO-Link. Three different lens configurations enable optimum device selection according to the application, depending on whether a short and wide, a medium or a long and narrow detection field is required.</w:t>
      </w: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F8E7E" w14:textId="77777777" w:rsidR="0020096A" w:rsidRDefault="0020096A">
      <w:r>
        <w:separator/>
      </w:r>
    </w:p>
  </w:endnote>
  <w:endnote w:type="continuationSeparator" w:id="0">
    <w:p w14:paraId="47DA52A4" w14:textId="77777777" w:rsidR="0020096A" w:rsidRDefault="0020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FC2C" w14:textId="77777777" w:rsidR="0020096A" w:rsidRDefault="0020096A">
      <w:r>
        <w:separator/>
      </w:r>
    </w:p>
  </w:footnote>
  <w:footnote w:type="continuationSeparator" w:id="0">
    <w:p w14:paraId="47ED429F" w14:textId="77777777" w:rsidR="0020096A" w:rsidRDefault="0020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30DA1"/>
    <w:rsid w:val="001322F3"/>
    <w:rsid w:val="00134B2C"/>
    <w:rsid w:val="00145785"/>
    <w:rsid w:val="00152E20"/>
    <w:rsid w:val="0019762B"/>
    <w:rsid w:val="001A28DC"/>
    <w:rsid w:val="001B164A"/>
    <w:rsid w:val="001C7C26"/>
    <w:rsid w:val="001D4244"/>
    <w:rsid w:val="001E518F"/>
    <w:rsid w:val="001F51CC"/>
    <w:rsid w:val="0020096A"/>
    <w:rsid w:val="00210E84"/>
    <w:rsid w:val="0021486E"/>
    <w:rsid w:val="002201A7"/>
    <w:rsid w:val="0022401A"/>
    <w:rsid w:val="00227068"/>
    <w:rsid w:val="00232BCB"/>
    <w:rsid w:val="00244256"/>
    <w:rsid w:val="00245504"/>
    <w:rsid w:val="002539A8"/>
    <w:rsid w:val="0025734C"/>
    <w:rsid w:val="00273D01"/>
    <w:rsid w:val="0028339C"/>
    <w:rsid w:val="002A5320"/>
    <w:rsid w:val="002B1257"/>
    <w:rsid w:val="002B4BC2"/>
    <w:rsid w:val="002D333F"/>
    <w:rsid w:val="002F109A"/>
    <w:rsid w:val="002F2357"/>
    <w:rsid w:val="003139B7"/>
    <w:rsid w:val="00317AFE"/>
    <w:rsid w:val="00330834"/>
    <w:rsid w:val="00332B64"/>
    <w:rsid w:val="0033331E"/>
    <w:rsid w:val="003336A7"/>
    <w:rsid w:val="0033662E"/>
    <w:rsid w:val="003611AE"/>
    <w:rsid w:val="00373E7B"/>
    <w:rsid w:val="00377030"/>
    <w:rsid w:val="003774C3"/>
    <w:rsid w:val="00386A0D"/>
    <w:rsid w:val="0039426A"/>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97F08"/>
    <w:rsid w:val="004A2DB5"/>
    <w:rsid w:val="004B16E3"/>
    <w:rsid w:val="004B40B9"/>
    <w:rsid w:val="004C056F"/>
    <w:rsid w:val="004D5EE6"/>
    <w:rsid w:val="004E2FC4"/>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E49D9"/>
    <w:rsid w:val="00611ED4"/>
    <w:rsid w:val="00617E10"/>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C516D"/>
    <w:rsid w:val="006F67C8"/>
    <w:rsid w:val="00700928"/>
    <w:rsid w:val="007036FC"/>
    <w:rsid w:val="0070789B"/>
    <w:rsid w:val="0071261D"/>
    <w:rsid w:val="00756F4E"/>
    <w:rsid w:val="00770FC4"/>
    <w:rsid w:val="00771651"/>
    <w:rsid w:val="00771B24"/>
    <w:rsid w:val="00773758"/>
    <w:rsid w:val="00790183"/>
    <w:rsid w:val="007A2B6E"/>
    <w:rsid w:val="007D0F9F"/>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F066F"/>
    <w:rsid w:val="008F41C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34118"/>
    <w:rsid w:val="00A56BF6"/>
    <w:rsid w:val="00A6595A"/>
    <w:rsid w:val="00A73D1D"/>
    <w:rsid w:val="00A76E02"/>
    <w:rsid w:val="00A82615"/>
    <w:rsid w:val="00A97987"/>
    <w:rsid w:val="00AA3249"/>
    <w:rsid w:val="00AE0F87"/>
    <w:rsid w:val="00AE5AC5"/>
    <w:rsid w:val="00AF7DCF"/>
    <w:rsid w:val="00B03E26"/>
    <w:rsid w:val="00B112B6"/>
    <w:rsid w:val="00B11917"/>
    <w:rsid w:val="00B14A2B"/>
    <w:rsid w:val="00B15707"/>
    <w:rsid w:val="00B15C5E"/>
    <w:rsid w:val="00B17669"/>
    <w:rsid w:val="00B2120F"/>
    <w:rsid w:val="00B37E68"/>
    <w:rsid w:val="00B4330E"/>
    <w:rsid w:val="00B4615E"/>
    <w:rsid w:val="00B621B8"/>
    <w:rsid w:val="00B646BB"/>
    <w:rsid w:val="00B839C2"/>
    <w:rsid w:val="00B9217C"/>
    <w:rsid w:val="00BA5B05"/>
    <w:rsid w:val="00BC079E"/>
    <w:rsid w:val="00BC136A"/>
    <w:rsid w:val="00BE28E6"/>
    <w:rsid w:val="00BF0E22"/>
    <w:rsid w:val="00C0303C"/>
    <w:rsid w:val="00C05588"/>
    <w:rsid w:val="00C077A8"/>
    <w:rsid w:val="00C114E4"/>
    <w:rsid w:val="00C24131"/>
    <w:rsid w:val="00C30E1B"/>
    <w:rsid w:val="00C3290D"/>
    <w:rsid w:val="00C37462"/>
    <w:rsid w:val="00C53B53"/>
    <w:rsid w:val="00C54489"/>
    <w:rsid w:val="00C7203C"/>
    <w:rsid w:val="00C81473"/>
    <w:rsid w:val="00C82588"/>
    <w:rsid w:val="00C836E9"/>
    <w:rsid w:val="00C92BDA"/>
    <w:rsid w:val="00C93105"/>
    <w:rsid w:val="00C95B9E"/>
    <w:rsid w:val="00CA22F8"/>
    <w:rsid w:val="00CB4134"/>
    <w:rsid w:val="00CB436E"/>
    <w:rsid w:val="00CB55A3"/>
    <w:rsid w:val="00CD5CEA"/>
    <w:rsid w:val="00CE1144"/>
    <w:rsid w:val="00CE7FC3"/>
    <w:rsid w:val="00CF76B6"/>
    <w:rsid w:val="00D21DEF"/>
    <w:rsid w:val="00D23996"/>
    <w:rsid w:val="00D247E2"/>
    <w:rsid w:val="00D4096F"/>
    <w:rsid w:val="00D534A8"/>
    <w:rsid w:val="00D64945"/>
    <w:rsid w:val="00D64BD7"/>
    <w:rsid w:val="00D70F25"/>
    <w:rsid w:val="00D71851"/>
    <w:rsid w:val="00D7751B"/>
    <w:rsid w:val="00D82E33"/>
    <w:rsid w:val="00D92BB0"/>
    <w:rsid w:val="00D95102"/>
    <w:rsid w:val="00DB158B"/>
    <w:rsid w:val="00DC2444"/>
    <w:rsid w:val="00DD2870"/>
    <w:rsid w:val="00DF7A04"/>
    <w:rsid w:val="00E0194B"/>
    <w:rsid w:val="00E02CC5"/>
    <w:rsid w:val="00E107E4"/>
    <w:rsid w:val="00E10B69"/>
    <w:rsid w:val="00E15703"/>
    <w:rsid w:val="00E37E91"/>
    <w:rsid w:val="00E401E3"/>
    <w:rsid w:val="00E40555"/>
    <w:rsid w:val="00E467D1"/>
    <w:rsid w:val="00E6253C"/>
    <w:rsid w:val="00E64EDE"/>
    <w:rsid w:val="00E65C41"/>
    <w:rsid w:val="00E82F92"/>
    <w:rsid w:val="00EB51B2"/>
    <w:rsid w:val="00EC4454"/>
    <w:rsid w:val="00ED160C"/>
    <w:rsid w:val="00ED455B"/>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smart-radar-sensors-for-rugged-environments-42416.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96147-E52F-4340-880B-59EB07069381}">
  <ds:schemaRefs>
    <ds:schemaRef ds:uri="http://schemas.microsoft.com/office/2006/metadata/properties"/>
    <ds:schemaRef ds:uri="http://purl.org/dc/dcmitype/"/>
    <ds:schemaRef ds:uri="http://schemas.microsoft.com/office/2006/documentManagement/types"/>
    <ds:schemaRef ds:uri="http://purl.org/dc/elements/1.1/"/>
    <ds:schemaRef ds:uri="f6236556-65d6-4742-b2f6-8120978cb9dc"/>
    <ds:schemaRef ds:uri="http://www.w3.org/XML/1998/namespace"/>
    <ds:schemaRef ds:uri="http://schemas.microsoft.com/office/infopath/2007/PartnerControls"/>
    <ds:schemaRef ds:uri="http://schemas.openxmlformats.org/package/2006/metadata/core-properties"/>
    <ds:schemaRef ds:uri="a086a95f-04fe-4383-82a7-832f56f0496a"/>
    <ds:schemaRef ds:uri="http://purl.org/dc/terms/"/>
  </ds:schemaRefs>
</ds:datastoreItem>
</file>

<file path=customXml/itemProps2.xml><?xml version="1.0" encoding="utf-8"?>
<ds:datastoreItem xmlns:ds="http://schemas.openxmlformats.org/officeDocument/2006/customXml" ds:itemID="{95354D76-3644-475B-A0D0-D4D7E79E68F7}">
  <ds:schemaRefs>
    <ds:schemaRef ds:uri="http://schemas.microsoft.com/office/2006/metadata/longProperties"/>
  </ds:schemaRefs>
</ds:datastoreItem>
</file>

<file path=customXml/itemProps3.xml><?xml version="1.0" encoding="utf-8"?>
<ds:datastoreItem xmlns:ds="http://schemas.openxmlformats.org/officeDocument/2006/customXml" ds:itemID="{D5332C2C-DD94-4B9B-8EEC-FE302FD844A2}">
  <ds:schemaRefs>
    <ds:schemaRef ds:uri="http://schemas.microsoft.com/sharepoint/v3/contenttype/forms"/>
  </ds:schemaRefs>
</ds:datastoreItem>
</file>

<file path=customXml/itemProps4.xml><?xml version="1.0" encoding="utf-8"?>
<ds:datastoreItem xmlns:ds="http://schemas.openxmlformats.org/officeDocument/2006/customXml" ds:itemID="{344F9D95-510F-4406-BCB4-961C85151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36556-65d6-4742-b2f6-8120978cb9dc"/>
    <ds:schemaRef ds:uri="a086a95f-04fe-4383-82a7-832f56f04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1993</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Dames, Simon</cp:lastModifiedBy>
  <cp:revision>17</cp:revision>
  <cp:lastPrinted>2021-01-15T11:00:00Z</cp:lastPrinted>
  <dcterms:created xsi:type="dcterms:W3CDTF">2021-10-11T14:39:00Z</dcterms:created>
  <dcterms:modified xsi:type="dcterms:W3CDTF">2021-11-24T07:39:00Z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atus">
    <vt:lpwstr>(1) In Progress</vt:lpwstr>
  </property>
  <property fmtid="{D5CDD505-2E9C-101B-9397-08002B2CF9AE}" pid="8" name="Strategic Subject">
    <vt:lpwstr/>
  </property>
  <property fmtid="{D5CDD505-2E9C-101B-9397-08002B2CF9AE}" pid="9" name="Marketer">
    <vt:lpwstr>290</vt:lpwstr>
  </property>
  <property fmtid="{D5CDD505-2E9C-101B-9397-08002B2CF9AE}" pid="10" name="Assigned To0">
    <vt:lpwstr>1178</vt:lpwstr>
  </property>
  <property fmtid="{D5CDD505-2E9C-101B-9397-08002B2CF9AE}" pid="11" name="Type of Content">
    <vt:lpwstr>Press Release (PR)</vt:lpwstr>
  </property>
  <property fmtid="{D5CDD505-2E9C-101B-9397-08002B2CF9AE}" pid="12" name="Marketing Subject">
    <vt:lpwstr>44</vt:lpwstr>
  </property>
  <property fmtid="{D5CDD505-2E9C-101B-9397-08002B2CF9AE}" pid="13" name="_docset_NoMedatataSyncRequired">
    <vt:lpwstr>False</vt:lpwstr>
  </property>
  <property fmtid="{D5CDD505-2E9C-101B-9397-08002B2CF9AE}" pid="14" name="Channel Decision">
    <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